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4645AD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0636EAA" w:rsidR="00F92268" w:rsidRPr="00FF66BF" w:rsidRDefault="0085133A" w:rsidP="004645AD">
            <w:pPr>
              <w:pStyle w:val="RefTableData"/>
            </w:pPr>
            <w:r w:rsidRPr="0085133A">
              <w:t>2770-A</w:t>
            </w:r>
          </w:p>
        </w:tc>
      </w:tr>
    </w:tbl>
    <w:p w14:paraId="74FBA5B4" w14:textId="77777777" w:rsidR="00051356" w:rsidRPr="004645AD" w:rsidRDefault="00051356" w:rsidP="004645AD">
      <w:pPr>
        <w:pStyle w:val="BodyText"/>
        <w:spacing w:after="0"/>
        <w:rPr>
          <w:b/>
          <w:bCs/>
          <w:sz w:val="2"/>
          <w:szCs w:val="2"/>
        </w:rPr>
        <w:sectPr w:rsidR="00051356" w:rsidRPr="004645AD" w:rsidSect="00977E48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720" w:gutter="0"/>
          <w:paperSrc w:first="15" w:other="15"/>
          <w:cols w:space="720"/>
          <w:titlePg/>
          <w:docGrid w:linePitch="299"/>
        </w:sectPr>
      </w:pPr>
    </w:p>
    <w:p w14:paraId="3F4DE49F" w14:textId="56E0507E" w:rsidR="004B15BB" w:rsidRPr="00BD1CC1" w:rsidRDefault="004E7857" w:rsidP="007E5C16">
      <w:pPr>
        <w:pStyle w:val="Heading1"/>
      </w:pPr>
      <w:r w:rsidRPr="004E7857">
        <w:t>Specialty Guideline Management</w:t>
      </w:r>
      <w:r w:rsidR="008C54D9" w:rsidRPr="00BD1CC1">
        <w:br/>
      </w:r>
      <w:r w:rsidRPr="004E7857">
        <w:t>Vizimpro</w:t>
      </w:r>
    </w:p>
    <w:p w14:paraId="78861C92" w14:textId="6F87D853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7154C9F4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EC7B0B">
        <w:t>Over-the-counter (</w:t>
      </w:r>
      <w:r w:rsidRPr="00BD1CC1">
        <w:t>OTC</w:t>
      </w:r>
      <w:r w:rsidR="00EC7B0B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1EDA38C7" w:rsidR="00585FFF" w:rsidRPr="00BD1CC1" w:rsidRDefault="004E7857" w:rsidP="00E82ABA">
            <w:pPr>
              <w:pStyle w:val="TableDataUnpadded"/>
            </w:pPr>
            <w:r>
              <w:t>Vizimpro</w:t>
            </w:r>
          </w:p>
        </w:tc>
        <w:tc>
          <w:tcPr>
            <w:tcW w:w="5595" w:type="dxa"/>
          </w:tcPr>
          <w:p w14:paraId="7E26A004" w14:textId="38091741" w:rsidR="00585FFF" w:rsidRPr="00BD1CC1" w:rsidRDefault="004E7857" w:rsidP="00E82ABA">
            <w:pPr>
              <w:pStyle w:val="TableDataUnpadded"/>
            </w:pPr>
            <w:r>
              <w:t>dacomitinib</w:t>
            </w:r>
          </w:p>
        </w:tc>
      </w:tr>
    </w:tbl>
    <w:bookmarkEnd w:id="0"/>
    <w:p w14:paraId="14CE6108" w14:textId="6584D08E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7F0EBCEA" w14:textId="1343498D" w:rsidR="004E7857" w:rsidRPr="004E7857" w:rsidRDefault="004E7857" w:rsidP="004645AD">
      <w:pPr>
        <w:pStyle w:val="BodyText"/>
      </w:pPr>
      <w:r w:rsidRPr="004E7857">
        <w:t xml:space="preserve">The indications below including FDA-approved indications and compendial uses are considered a covered benefit provided that all the </w:t>
      </w:r>
      <w:r w:rsidRPr="004645AD">
        <w:t>approval</w:t>
      </w:r>
      <w:r w:rsidRPr="004E7857">
        <w:t xml:space="preserve"> criteria are met and the member has no exclusions to the prescribed therapy.</w:t>
      </w:r>
    </w:p>
    <w:p w14:paraId="134B5687" w14:textId="0B5901ED" w:rsidR="00ED052F" w:rsidRPr="00BD1CC1" w:rsidRDefault="00ED052F" w:rsidP="00ED052F">
      <w:pPr>
        <w:pStyle w:val="Heading3"/>
        <w:keepNext w:val="0"/>
      </w:pPr>
      <w:r w:rsidRPr="00BD1CC1">
        <w:t>FDA-approved Indication</w:t>
      </w:r>
      <w:r w:rsidR="004E7857" w:rsidRPr="004E7857">
        <w:rPr>
          <w:vertAlign w:val="superscript"/>
        </w:rPr>
        <w:t>1</w:t>
      </w:r>
    </w:p>
    <w:p w14:paraId="4C434745" w14:textId="72FD244F" w:rsidR="00ED052F" w:rsidRDefault="004E7857" w:rsidP="004645AD">
      <w:pPr>
        <w:pStyle w:val="BodyText"/>
      </w:pPr>
      <w:r w:rsidRPr="004E7857">
        <w:t>Vizimpro is indicated for the first-line treatment of patients with metastatic non-small cell lung cancer (NSCLC) with epidermal growth factor receptor (EGFR) exon 19 deletion or exon 21 L858R substitution mutations as detected by an FDA-approved test.</w:t>
      </w:r>
    </w:p>
    <w:p w14:paraId="0B5EC236" w14:textId="70ABA9DA" w:rsidR="0044763A" w:rsidRPr="004E7857" w:rsidRDefault="009F2EF1" w:rsidP="0044763A">
      <w:pPr>
        <w:pStyle w:val="Heading3"/>
      </w:pPr>
      <w:r>
        <w:t>Compendial Use</w:t>
      </w:r>
      <w:r w:rsidR="004E7857" w:rsidRPr="004E7857">
        <w:rPr>
          <w:vertAlign w:val="superscript"/>
        </w:rPr>
        <w:t>2-3</w:t>
      </w:r>
    </w:p>
    <w:p w14:paraId="7EB65B71" w14:textId="049FF859" w:rsidR="004E7857" w:rsidRPr="004E7857" w:rsidRDefault="004E7857" w:rsidP="004645AD">
      <w:pPr>
        <w:pStyle w:val="BodyText"/>
      </w:pPr>
      <w:r w:rsidRPr="004E7857">
        <w:t xml:space="preserve">NSCLC, recurrent, advanced or </w:t>
      </w:r>
      <w:r w:rsidRPr="004645AD">
        <w:t>metastatic</w:t>
      </w:r>
      <w:r w:rsidRPr="004E7857">
        <w:t xml:space="preserve"> EGFR</w:t>
      </w:r>
      <w:r w:rsidR="0046167E">
        <w:t>-sensitizing</w:t>
      </w:r>
      <w:r w:rsidRPr="004E7857">
        <w:t xml:space="preserve"> mutation-positive</w:t>
      </w:r>
    </w:p>
    <w:p w14:paraId="0D5A9DD5" w14:textId="34DF017A" w:rsidR="009A5649" w:rsidRPr="00BD1CC1" w:rsidRDefault="004E7857" w:rsidP="004645AD">
      <w:pPr>
        <w:pStyle w:val="BodyText"/>
        <w:rPr>
          <w:rFonts w:eastAsia="Arial"/>
        </w:rPr>
      </w:pPr>
      <w:r w:rsidRPr="004E7857">
        <w:t xml:space="preserve">All other indications are considered </w:t>
      </w:r>
      <w:r w:rsidRPr="004645AD">
        <w:t>experimental</w:t>
      </w:r>
      <w:r w:rsidRPr="004E7857">
        <w:t>/investigational and not medically necessary.</w:t>
      </w:r>
    </w:p>
    <w:p w14:paraId="36381B6D" w14:textId="1B939D3E" w:rsidR="000D2496" w:rsidRPr="00BD1CC1" w:rsidRDefault="000D2496" w:rsidP="004645AD">
      <w:pPr>
        <w:pStyle w:val="Heading2"/>
        <w:keepNext w:val="0"/>
        <w:widowControl w:val="0"/>
      </w:pPr>
      <w:r w:rsidRPr="00BD1CC1">
        <w:t>Documentation</w:t>
      </w:r>
    </w:p>
    <w:p w14:paraId="2180ED6E" w14:textId="4B7E73BD" w:rsidR="000D2496" w:rsidRDefault="004E7857" w:rsidP="004645AD">
      <w:pPr>
        <w:pStyle w:val="BodyText"/>
        <w:widowControl w:val="0"/>
      </w:pPr>
      <w:r>
        <w:t xml:space="preserve">Submission of the following </w:t>
      </w:r>
      <w:r w:rsidRPr="004645AD">
        <w:t>information</w:t>
      </w:r>
      <w:r>
        <w:t xml:space="preserve"> is necessary to initiate the prior authorization review: For NSCLC, EGFR mutation testing results.</w:t>
      </w:r>
    </w:p>
    <w:p w14:paraId="50A38FBA" w14:textId="076F3ED4" w:rsidR="00FE0C63" w:rsidRPr="004E7857" w:rsidRDefault="00685107" w:rsidP="00E050E1">
      <w:pPr>
        <w:pStyle w:val="Heading2"/>
      </w:pPr>
      <w:r>
        <w:lastRenderedPageBreak/>
        <w:t>Coverage Criteria</w:t>
      </w:r>
    </w:p>
    <w:p w14:paraId="052645AD" w14:textId="77777777" w:rsidR="004E7857" w:rsidRPr="004E7857" w:rsidRDefault="004E7857" w:rsidP="004E7857">
      <w:pPr>
        <w:pStyle w:val="Heading3"/>
      </w:pPr>
      <w:r w:rsidRPr="004E7857">
        <w:t>Non-small cell lung cancer (NSCLC)</w:t>
      </w:r>
      <w:r w:rsidRPr="004E7857">
        <w:rPr>
          <w:vertAlign w:val="superscript"/>
        </w:rPr>
        <w:t>1,2,3</w:t>
      </w:r>
    </w:p>
    <w:p w14:paraId="554B6E8F" w14:textId="08073465" w:rsidR="00B836B0" w:rsidRDefault="004E7857" w:rsidP="004645AD">
      <w:pPr>
        <w:pStyle w:val="BodyText"/>
      </w:pPr>
      <w:r w:rsidRPr="004E7857">
        <w:t>Authorization of 12 months may be granted for treatment of recurrent, advanced or metastatic NSCLC when the member has EGFR</w:t>
      </w:r>
      <w:r w:rsidR="0046167E">
        <w:t>-sensitizing</w:t>
      </w:r>
      <w:r w:rsidRPr="004E7857">
        <w:t xml:space="preserve"> </w:t>
      </w:r>
      <w:r w:rsidRPr="004645AD">
        <w:t>mutation</w:t>
      </w:r>
      <w:r w:rsidRPr="004E7857">
        <w:t>-positive disease as a single agent.</w:t>
      </w:r>
    </w:p>
    <w:p w14:paraId="3A643EC3" w14:textId="1E93EC7F" w:rsidR="00A501AC" w:rsidRPr="00BD1CC1" w:rsidRDefault="00A501AC" w:rsidP="00A501AC">
      <w:pPr>
        <w:pStyle w:val="Heading2"/>
      </w:pPr>
      <w:r w:rsidRPr="00BD1CC1">
        <w:t>Continuation of Therapy</w:t>
      </w:r>
    </w:p>
    <w:p w14:paraId="41220788" w14:textId="77777777" w:rsidR="004E7857" w:rsidRPr="004E7857" w:rsidRDefault="004E7857" w:rsidP="004645AD">
      <w:pPr>
        <w:pStyle w:val="BodyText"/>
      </w:pPr>
      <w:r w:rsidRPr="004E7857">
        <w:t xml:space="preserve">Authorization of 12 months </w:t>
      </w:r>
      <w:r w:rsidRPr="004645AD">
        <w:t>may</w:t>
      </w:r>
      <w:r w:rsidRPr="004E7857">
        <w:t xml:space="preserve"> be granted for continued treatment in members requesting reauthorization for EGFR positive NSCLC when either of the following criteria are met:</w:t>
      </w:r>
    </w:p>
    <w:p w14:paraId="5187BF20" w14:textId="1591BC34" w:rsidR="004E7857" w:rsidRPr="004645AD" w:rsidRDefault="004E7857" w:rsidP="004645AD">
      <w:pPr>
        <w:pStyle w:val="ListParagraph"/>
        <w:numPr>
          <w:ilvl w:val="0"/>
          <w:numId w:val="27"/>
        </w:numPr>
        <w:contextualSpacing w:val="0"/>
      </w:pPr>
      <w:r w:rsidRPr="004645AD">
        <w:t>There is no evidence of unacceptable toxicity or disease progression while on the current regimen.</w:t>
      </w:r>
    </w:p>
    <w:p w14:paraId="32C8905D" w14:textId="5635BD92" w:rsidR="00A501AC" w:rsidRPr="004645AD" w:rsidRDefault="004E7857" w:rsidP="004645AD">
      <w:pPr>
        <w:pStyle w:val="ListParagraph"/>
        <w:numPr>
          <w:ilvl w:val="0"/>
          <w:numId w:val="27"/>
        </w:numPr>
        <w:contextualSpacing w:val="0"/>
      </w:pPr>
      <w:r w:rsidRPr="004645AD">
        <w:t>Disease is T790M negative and there is no evidence of unacceptable toxicity.</w:t>
      </w:r>
    </w:p>
    <w:p w14:paraId="10DA4309" w14:textId="0AD0F041" w:rsidR="00FF66BF" w:rsidRPr="008D1B34" w:rsidRDefault="00FF66BF" w:rsidP="00FF66BF">
      <w:pPr>
        <w:pStyle w:val="Heading2"/>
      </w:pPr>
      <w:r w:rsidRPr="008D1B34">
        <w:t>References</w:t>
      </w:r>
    </w:p>
    <w:p w14:paraId="1BC21FFE" w14:textId="77777777" w:rsidR="00735115" w:rsidRPr="004645AD" w:rsidRDefault="00735115" w:rsidP="004645AD">
      <w:pPr>
        <w:pStyle w:val="ReferenceOrdered"/>
      </w:pPr>
      <w:r w:rsidRPr="004645AD">
        <w:t>Vizimpro [package insert]. New York, NY: Pfizer Inc.; December 2020.</w:t>
      </w:r>
    </w:p>
    <w:p w14:paraId="01521F41" w14:textId="54454EEE" w:rsidR="00735115" w:rsidRPr="004645AD" w:rsidRDefault="00735115" w:rsidP="004645AD">
      <w:pPr>
        <w:pStyle w:val="ReferenceOrdered"/>
      </w:pPr>
      <w:r w:rsidRPr="004645AD">
        <w:t>The NCCN Drugs &amp; Biologics Compendium® ©  202</w:t>
      </w:r>
      <w:r w:rsidR="008240C7">
        <w:t>5</w:t>
      </w:r>
      <w:r w:rsidRPr="004645AD">
        <w:t xml:space="preserve"> National Comprehensive Cancer Network, Inc. http://www.nccn.org. Accessed March </w:t>
      </w:r>
      <w:r w:rsidR="008240C7">
        <w:t>3</w:t>
      </w:r>
      <w:r w:rsidRPr="004645AD">
        <w:t>, 202</w:t>
      </w:r>
      <w:r w:rsidR="008240C7">
        <w:t>5</w:t>
      </w:r>
      <w:r w:rsidRPr="004645AD">
        <w:t xml:space="preserve">. </w:t>
      </w:r>
    </w:p>
    <w:p w14:paraId="72BC9B4A" w14:textId="4685BB22" w:rsidR="00696A92" w:rsidRPr="004645AD" w:rsidRDefault="00735115" w:rsidP="004645AD">
      <w:pPr>
        <w:pStyle w:val="ReferenceOrdered"/>
      </w:pPr>
      <w:r w:rsidRPr="004645AD">
        <w:t xml:space="preserve">Wu YL, Cheng Y, Zhou X, et al. Dacomitinib versus gefitinib as first-line treatment for patients with </w:t>
      </w:r>
      <w:r w:rsidRPr="00347E51">
        <w:rPr>
          <w:i/>
          <w:iCs/>
        </w:rPr>
        <w:t>EGFR</w:t>
      </w:r>
      <w:r w:rsidRPr="004645AD">
        <w:t xml:space="preserve">-mutation-positive non-small-cell lung cancer (ARCHER 1050): a randomised, open-label, phase 3 trial. </w:t>
      </w:r>
      <w:r w:rsidRPr="00347E51">
        <w:rPr>
          <w:i/>
          <w:iCs/>
        </w:rPr>
        <w:t>Lancet Oncology</w:t>
      </w:r>
      <w:r w:rsidRPr="004645AD">
        <w:t>. 2017; 18:1454-66.</w:t>
      </w:r>
    </w:p>
    <w:sectPr w:rsidR="00696A92" w:rsidRPr="004645AD" w:rsidSect="00832483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0148D" w14:textId="77777777" w:rsidR="00977E48" w:rsidRDefault="00977E48">
      <w:r>
        <w:separator/>
      </w:r>
    </w:p>
  </w:endnote>
  <w:endnote w:type="continuationSeparator" w:id="0">
    <w:p w14:paraId="126808CA" w14:textId="77777777" w:rsidR="00977E48" w:rsidRDefault="00977E48">
      <w:r>
        <w:continuationSeparator/>
      </w:r>
    </w:p>
  </w:endnote>
  <w:endnote w:type="continuationNotice" w:id="1">
    <w:p w14:paraId="1472469F" w14:textId="77777777" w:rsidR="00977E48" w:rsidRDefault="00977E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EFFF28D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F1021" w:rsidRPr="000F1021">
      <w:rPr>
        <w:rFonts w:cs="Arial"/>
        <w:noProof/>
        <w:sz w:val="16"/>
        <w:szCs w:val="16"/>
      </w:rPr>
      <w:t>Vizimpro</w:t>
    </w:r>
    <w:r w:rsidR="000F1021">
      <w:rPr>
        <w:rFonts w:cs="Arial"/>
        <w:noProof/>
        <w:snapToGrid w:val="0"/>
        <w:color w:val="000000"/>
        <w:sz w:val="16"/>
        <w:szCs w:val="16"/>
      </w:rPr>
      <w:t xml:space="preserve"> SGM 2770-A</w:t>
    </w:r>
    <w:r w:rsidR="000F1021" w:rsidRPr="000F1021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02BD4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B50BFD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93C623C" w:rsidR="00F75C81" w:rsidRPr="00AA1E6A" w:rsidRDefault="00C36B72" w:rsidP="0083248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9C9E484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F1021" w:rsidRPr="000F1021">
      <w:rPr>
        <w:rFonts w:cs="Arial"/>
        <w:noProof/>
        <w:sz w:val="16"/>
        <w:szCs w:val="16"/>
      </w:rPr>
      <w:t>Vizimpro</w:t>
    </w:r>
    <w:r w:rsidR="000F1021">
      <w:rPr>
        <w:rFonts w:cs="Arial"/>
        <w:noProof/>
        <w:snapToGrid w:val="0"/>
        <w:color w:val="000000"/>
        <w:sz w:val="16"/>
        <w:szCs w:val="16"/>
      </w:rPr>
      <w:t xml:space="preserve"> SGM 2770-A</w:t>
    </w:r>
    <w:r w:rsidR="000F1021" w:rsidRPr="000F1021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02BD4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9234DB2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60AB278" w:rsidR="00ED04EC" w:rsidRPr="00F50D98" w:rsidRDefault="00F50D98" w:rsidP="0083248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0C3EC" w14:textId="77777777" w:rsidR="00977E48" w:rsidRDefault="00977E48">
      <w:r>
        <w:separator/>
      </w:r>
    </w:p>
  </w:footnote>
  <w:footnote w:type="continuationSeparator" w:id="0">
    <w:p w14:paraId="69A139CA" w14:textId="77777777" w:rsidR="00977E48" w:rsidRDefault="00977E48">
      <w:r>
        <w:continuationSeparator/>
      </w:r>
    </w:p>
  </w:footnote>
  <w:footnote w:type="continuationNotice" w:id="1">
    <w:p w14:paraId="62377002" w14:textId="77777777" w:rsidR="00977E48" w:rsidRDefault="00977E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4645AD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027A584" w:rsidR="00ED04EC" w:rsidRPr="004645AD" w:rsidRDefault="0085133A" w:rsidP="004645AD">
          <w:pPr>
            <w:pStyle w:val="RefTableData"/>
            <w:rPr>
              <w:color w:val="000000" w:themeColor="text1"/>
            </w:rPr>
          </w:pPr>
          <w:r w:rsidRPr="004645AD">
            <w:rPr>
              <w:color w:val="000000" w:themeColor="text1"/>
            </w:rPr>
            <w:t>2770-A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20D4F5BF" w:rsidR="000F5383" w:rsidRPr="00FF66BF" w:rsidRDefault="0085133A" w:rsidP="009E1F57">
          <w:pPr>
            <w:pStyle w:val="RefTableHeader"/>
          </w:pPr>
          <w:r w:rsidRPr="0085133A">
            <w:t>2770-A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7527AD"/>
    <w:multiLevelType w:val="hybridMultilevel"/>
    <w:tmpl w:val="C09E0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55B4F"/>
    <w:multiLevelType w:val="hybridMultilevel"/>
    <w:tmpl w:val="459867FC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1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5"/>
  </w:num>
  <w:num w:numId="18" w16cid:durableId="299724409">
    <w:abstractNumId w:val="19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6"/>
  </w:num>
  <w:num w:numId="22" w16cid:durableId="1472481103">
    <w:abstractNumId w:val="21"/>
  </w:num>
  <w:num w:numId="23" w16cid:durableId="1997420403">
    <w:abstractNumId w:val="24"/>
  </w:num>
  <w:num w:numId="24" w16cid:durableId="33312838">
    <w:abstractNumId w:val="20"/>
  </w:num>
  <w:num w:numId="25" w16cid:durableId="507404939">
    <w:abstractNumId w:val="15"/>
  </w:num>
  <w:num w:numId="26" w16cid:durableId="834492026">
    <w:abstractNumId w:val="17"/>
  </w:num>
  <w:num w:numId="27" w16cid:durableId="991905942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21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2E23"/>
    <w:rsid w:val="001933EE"/>
    <w:rsid w:val="00193696"/>
    <w:rsid w:val="001944B7"/>
    <w:rsid w:val="0019677F"/>
    <w:rsid w:val="0019733B"/>
    <w:rsid w:val="00197771"/>
    <w:rsid w:val="001A0E7C"/>
    <w:rsid w:val="001A1186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5D0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47E51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67E"/>
    <w:rsid w:val="0046197A"/>
    <w:rsid w:val="00461A9E"/>
    <w:rsid w:val="00462FA2"/>
    <w:rsid w:val="004645AD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E7857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A7F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40E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6A92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115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40C7"/>
    <w:rsid w:val="008254BC"/>
    <w:rsid w:val="00826FDC"/>
    <w:rsid w:val="008308BE"/>
    <w:rsid w:val="00830CE5"/>
    <w:rsid w:val="008313C2"/>
    <w:rsid w:val="00832483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133A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819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0FEF8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E48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1CD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6A74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630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40C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1DF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2BD4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0E03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35A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3DFF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B0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A746D06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43954-6DBA-48B6-9D34-41FB7C721C98}"/>
</file>

<file path=customXml/itemProps2.xml><?xml version="1.0" encoding="utf-8"?>
<ds:datastoreItem xmlns:ds="http://schemas.openxmlformats.org/officeDocument/2006/customXml" ds:itemID="{A243CFE1-08DE-432F-83DD-4933F5F97812}">
  <ds:schemaRefs>
    <ds:schemaRef ds:uri="7757c461-07c7-44e1-99a5-77c6cc8be592"/>
    <ds:schemaRef ds:uri="http://schemas.microsoft.com/sharepoint/v4"/>
    <ds:schemaRef ds:uri="http://purl.org/dc/terms/"/>
    <ds:schemaRef ds:uri="http://schemas.openxmlformats.org/package/2006/metadata/core-properties"/>
    <ds:schemaRef ds:uri="eb403b6b-7b96-4fe7-afcc-b3d44ddfb7d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Vizimpro 2770-A SGM 2024</vt:lpstr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Vizimpro SGM 2770-A</dc:title>
  <dc:subject>Vizimpro SGM 2770-A</dc:subject>
  <dc:creator>CVS Caremark</dc:creator>
  <cp:keywords/>
  <cp:lastModifiedBy>Ortiz, Erica M</cp:lastModifiedBy>
  <cp:revision>7</cp:revision>
  <cp:lastPrinted>2018-01-09T05:01:00Z</cp:lastPrinted>
  <dcterms:created xsi:type="dcterms:W3CDTF">2025-07-10T17:09:00Z</dcterms:created>
  <dcterms:modified xsi:type="dcterms:W3CDTF">2025-07-10T17:12:00Z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852200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